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005F" w:rsidRDefault="005900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4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7200"/>
      </w:tblGrid>
      <w:tr w:rsidR="0059005F" w14:paraId="71B04B6B" w14:textId="77777777">
        <w:trPr>
          <w:trHeight w:val="1798"/>
        </w:trPr>
        <w:tc>
          <w:tcPr>
            <w:tcW w:w="7200" w:type="dxa"/>
            <w:vAlign w:val="center"/>
          </w:tcPr>
          <w:p w14:paraId="00000002" w14:textId="77777777" w:rsidR="0059005F" w:rsidRDefault="0040515E">
            <w:pPr>
              <w:pStyle w:val="Normal0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Oregon State University</w:t>
            </w:r>
          </w:p>
          <w:p w14:paraId="00000003" w14:textId="77777777" w:rsidR="0059005F" w:rsidRDefault="0040515E">
            <w:pPr>
              <w:pStyle w:val="Normal0"/>
              <w:spacing w:before="120" w:after="12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Training for Spanish-English Health Care Interpreters</w:t>
            </w:r>
          </w:p>
          <w:p w14:paraId="00000004" w14:textId="77777777" w:rsidR="0059005F" w:rsidRDefault="0040515E">
            <w:pPr>
              <w:pStyle w:val="Normal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Course Planning Document</w:t>
            </w:r>
          </w:p>
          <w:p w14:paraId="00000005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6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7" w14:textId="77777777" w:rsidR="0059005F" w:rsidRDefault="0040515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Course Type</w:t>
            </w:r>
            <w:r>
              <w:rPr>
                <w:rFonts w:ascii="Arial" w:eastAsia="Arial" w:hAnsi="Arial" w:cs="Arial"/>
                <w:sz w:val="20"/>
                <w:szCs w:val="20"/>
              </w:rPr>
              <w:t>: Professional Development</w:t>
            </w:r>
          </w:p>
          <w:p w14:paraId="00000008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9" w14:textId="77777777" w:rsidR="0059005F" w:rsidRDefault="0040515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Course Delivery Method</w:t>
            </w:r>
            <w:r>
              <w:rPr>
                <w:rFonts w:ascii="Arial" w:eastAsia="Arial" w:hAnsi="Arial" w:cs="Arial"/>
                <w:sz w:val="20"/>
                <w:szCs w:val="20"/>
              </w:rPr>
              <w:t>: Blended online, Instructor-Facilitated</w:t>
            </w:r>
          </w:p>
          <w:p w14:paraId="0000000A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B" w14:textId="77777777" w:rsidR="0059005F" w:rsidRDefault="0040515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Course Title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Oregon State University Training for Spanish-English Health Care Interpreters </w:t>
            </w:r>
          </w:p>
          <w:p w14:paraId="0000000C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D" w14:textId="77777777" w:rsidR="0059005F" w:rsidRDefault="0040515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Course Description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000000E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0F" w14:textId="77777777" w:rsidR="0059005F" w:rsidRDefault="0040515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 the end of the course, students will be able to</w:t>
            </w:r>
          </w:p>
          <w:p w14:paraId="00000010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1" w14:textId="77777777" w:rsidR="0059005F" w:rsidRDefault="0040515E">
            <w:pPr>
              <w:pStyle w:val="Normal0"/>
              <w:widowControl w:val="0"/>
              <w:numPr>
                <w:ilvl w:val="0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Distinguish between, identify when to use, and perform:</w:t>
            </w:r>
          </w:p>
          <w:p w14:paraId="00000012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Simultaneous</w:t>
            </w:r>
          </w:p>
          <w:p w14:paraId="00000013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Consecutive</w:t>
            </w:r>
          </w:p>
          <w:p w14:paraId="00000014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Sight Translation</w:t>
            </w:r>
          </w:p>
          <w:p w14:paraId="00000015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Basic written translation</w:t>
            </w:r>
          </w:p>
          <w:p w14:paraId="00000016" w14:textId="77777777" w:rsidR="0059005F" w:rsidRDefault="0059005F">
            <w:pPr>
              <w:pStyle w:val="Normal0"/>
              <w:widowControl w:val="0"/>
              <w:tabs>
                <w:tab w:val="left" w:pos="3420"/>
              </w:tabs>
              <w:ind w:left="14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17" w14:textId="77777777" w:rsidR="0059005F" w:rsidRDefault="0040515E">
            <w:pPr>
              <w:pStyle w:val="Normal0"/>
              <w:widowControl w:val="0"/>
              <w:numPr>
                <w:ilvl w:val="0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 foundational interpreting skills, including</w:t>
            </w:r>
          </w:p>
          <w:p w14:paraId="00000018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Message conversion skills and discourse analysis</w:t>
            </w:r>
          </w:p>
          <w:p w14:paraId="00000019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Clear and understandable speech delivery</w:t>
            </w:r>
          </w:p>
          <w:p w14:paraId="0000001A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Target language equivalence (e.g., expletives, idioms, and colloquialisms)</w:t>
            </w:r>
          </w:p>
          <w:p w14:paraId="0000001B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identify differences in meaning due to regional dialects</w:t>
            </w:r>
          </w:p>
          <w:p w14:paraId="0000001C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maintain and change voice register at varying levels of formality</w:t>
            </w:r>
          </w:p>
          <w:p w14:paraId="0000001D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Memory skills (e.g., chunking, prediction, visualization, note-taking, and active listening)</w:t>
            </w:r>
          </w:p>
          <w:p w14:paraId="0000001E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Self-monitoring and self-assessment</w:t>
            </w:r>
          </w:p>
          <w:p w14:paraId="0000001F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Cultural competency (what culture is and how it affects health and health care)</w:t>
            </w:r>
          </w:p>
          <w:p w14:paraId="00000020" w14:textId="77777777" w:rsidR="0059005F" w:rsidRDefault="0059005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1" w14:textId="77777777" w:rsidR="0059005F" w:rsidRDefault="0040515E">
            <w:pPr>
              <w:pStyle w:val="Normal0"/>
              <w:widowControl w:val="0"/>
              <w:numPr>
                <w:ilvl w:val="0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 and apply ethical principles to which health care interpreters must adhere.</w:t>
            </w:r>
          </w:p>
          <w:p w14:paraId="00000022" w14:textId="77777777" w:rsidR="0059005F" w:rsidRDefault="0059005F">
            <w:pPr>
              <w:pStyle w:val="Normal0"/>
              <w:widowControl w:val="0"/>
              <w:tabs>
                <w:tab w:val="left" w:pos="3420"/>
              </w:tabs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3" w14:textId="77777777" w:rsidR="0059005F" w:rsidRDefault="0040515E">
            <w:pPr>
              <w:pStyle w:val="Normal0"/>
              <w:widowControl w:val="0"/>
              <w:numPr>
                <w:ilvl w:val="0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Interpret medical terms accurately, by:</w:t>
            </w:r>
          </w:p>
          <w:p w14:paraId="00000024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Learning basic anatomy and physiology and medical terminology </w:t>
            </w:r>
          </w:p>
          <w:p w14:paraId="00000025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Identifying and using reliable sources to look up unfamiliar terms</w:t>
            </w:r>
          </w:p>
          <w:p w14:paraId="00000026" w14:textId="77777777" w:rsidR="0059005F" w:rsidRDefault="0040515E">
            <w:pPr>
              <w:pStyle w:val="Normal0"/>
              <w:widowControl w:val="0"/>
              <w:numPr>
                <w:ilvl w:val="1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Asking for clarification appropriately</w:t>
            </w:r>
          </w:p>
          <w:p w14:paraId="00000027" w14:textId="77777777" w:rsidR="0059005F" w:rsidRDefault="0059005F">
            <w:pPr>
              <w:pStyle w:val="Normal0"/>
              <w:widowControl w:val="0"/>
              <w:tabs>
                <w:tab w:val="left" w:pos="3420"/>
              </w:tabs>
              <w:ind w:left="14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8" w14:textId="77777777" w:rsidR="0059005F" w:rsidRDefault="0040515E">
            <w:pPr>
              <w:pStyle w:val="Normal0"/>
              <w:widowControl w:val="0"/>
              <w:numPr>
                <w:ilvl w:val="0"/>
                <w:numId w:val="8"/>
              </w:numPr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 the national and state credentialing and renewal process for health care interpreters.</w:t>
            </w:r>
          </w:p>
          <w:p w14:paraId="00000029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A" w14:textId="77777777" w:rsidR="0059005F" w:rsidRDefault="0040515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Course Length</w:t>
            </w:r>
            <w:r>
              <w:rPr>
                <w:rFonts w:ascii="Arial" w:eastAsia="Arial" w:hAnsi="Arial" w:cs="Arial"/>
                <w:sz w:val="20"/>
                <w:szCs w:val="20"/>
              </w:rPr>
              <w:t>:  64 hours</w:t>
            </w:r>
          </w:p>
          <w:p w14:paraId="0000002B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C" w14:textId="77777777" w:rsidR="0059005F" w:rsidRDefault="0040515E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 Outline</w:t>
            </w:r>
          </w:p>
          <w:p w14:paraId="0000002D" w14:textId="77777777" w:rsidR="0059005F" w:rsidRDefault="0059005F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2E" w14:textId="77777777" w:rsidR="0059005F" w:rsidRDefault="0059005F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000002F" w14:textId="77777777" w:rsidR="0059005F" w:rsidRDefault="0059005F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30" w14:textId="77777777" w:rsidR="0059005F" w:rsidRDefault="005900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829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880"/>
        <w:gridCol w:w="4320"/>
      </w:tblGrid>
      <w:tr w:rsidR="00A218FF" w14:paraId="134A45D4" w14:textId="77777777" w:rsidTr="00A21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0000031" w14:textId="77777777" w:rsidR="00A218FF" w:rsidRDefault="00A218FF">
            <w:pPr>
              <w:pStyle w:val="heading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Module</w:t>
            </w:r>
          </w:p>
        </w:tc>
        <w:tc>
          <w:tcPr>
            <w:tcW w:w="2880" w:type="dxa"/>
          </w:tcPr>
          <w:p w14:paraId="00000032" w14:textId="77777777" w:rsidR="00A218FF" w:rsidRDefault="00A218FF">
            <w:pPr>
              <w:pStyle w:val="heading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Course Outcomes</w:t>
            </w:r>
          </w:p>
          <w:p w14:paraId="00000033" w14:textId="77777777" w:rsidR="00A218FF" w:rsidRDefault="00A218FF">
            <w:pPr>
              <w:pStyle w:val="heading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By the end of this course, the student will be able to… </w:t>
            </w:r>
          </w:p>
        </w:tc>
        <w:tc>
          <w:tcPr>
            <w:tcW w:w="4320" w:type="dxa"/>
          </w:tcPr>
          <w:p w14:paraId="00000034" w14:textId="77777777" w:rsidR="00A218FF" w:rsidRDefault="00A218FF">
            <w:pPr>
              <w:pStyle w:val="heading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Module Learning Objectives</w:t>
            </w:r>
          </w:p>
          <w:p w14:paraId="00000035" w14:textId="77777777" w:rsidR="00A218FF" w:rsidRDefault="00A218FF">
            <w:pPr>
              <w:pStyle w:val="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000036" w14:textId="77777777" w:rsidR="00A218FF" w:rsidRDefault="00A218FF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i/>
                <w:sz w:val="16"/>
                <w:szCs w:val="16"/>
              </w:rPr>
              <w:t>By the end of this module, the student</w:t>
            </w:r>
          </w:p>
          <w:p w14:paraId="00000037" w14:textId="77777777" w:rsidR="00A218FF" w:rsidRDefault="00A218FF">
            <w:pPr>
              <w:pStyle w:val="Normal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b w:val="0"/>
                <w:i/>
                <w:sz w:val="16"/>
                <w:szCs w:val="16"/>
              </w:rPr>
              <w:t>will be able to…</w:t>
            </w:r>
          </w:p>
        </w:tc>
      </w:tr>
      <w:tr w:rsidR="00A218FF" w14:paraId="2365A4C4" w14:textId="77777777" w:rsidTr="00A218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200" w:type="dxa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F2F2F2"/>
          </w:tcPr>
          <w:p w14:paraId="0000003A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Module 0</w:t>
            </w:r>
          </w:p>
          <w:p w14:paraId="0000003B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3C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0D6EC960" w14:textId="77777777" w:rsidTr="00A21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EBF1DD"/>
          </w:tcPr>
          <w:p w14:paraId="00000042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Module 1</w:t>
            </w:r>
          </w:p>
          <w:p w14:paraId="00000043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4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(8 hours)</w:t>
            </w:r>
          </w:p>
          <w:p w14:paraId="00000045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BF1DD"/>
          </w:tcPr>
          <w:p w14:paraId="00000046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a, b, c, d</w:t>
            </w:r>
          </w:p>
          <w:p w14:paraId="00000047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8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a, b, c, d, e, f, g, h</w:t>
            </w:r>
          </w:p>
          <w:p w14:paraId="00000049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A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0000004B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C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</w:t>
            </w:r>
          </w:p>
        </w:tc>
        <w:tc>
          <w:tcPr>
            <w:tcW w:w="4320" w:type="dxa"/>
            <w:shd w:val="clear" w:color="auto" w:fill="EBF1DD"/>
          </w:tcPr>
          <w:p w14:paraId="0000004D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*Explain the difference between interpreting and translation and identify common modes of interpreting.</w:t>
            </w:r>
          </w:p>
          <w:p w14:paraId="0000004E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F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*Identify skills needed for communication and for interpreting.</w:t>
            </w:r>
          </w:p>
          <w:p w14:paraId="00000050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4F81BD"/>
              </w:rPr>
            </w:pPr>
          </w:p>
          <w:p w14:paraId="00000051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*Explain why communication skills are foundational to interpreting, and what additional skills are needed for interpreting beyond bilingual proficiency and communication skills.</w:t>
            </w:r>
          </w:p>
          <w:p w14:paraId="00000052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3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*Explain basic interpreting concepts, such as first-person voice, accurate message conversion, and source and target language.</w:t>
            </w:r>
          </w:p>
          <w:p w14:paraId="00000054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5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*Describe challenges and considerations for in-person, video, and phone interpreting.</w:t>
            </w:r>
          </w:p>
          <w:p w14:paraId="2AFAB756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EE0081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62F0E9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8DA2C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831827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A477FE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D5F75D" w14:textId="7529A0B5" w:rsidR="00A218FF" w:rsidRDefault="00A218FF" w:rsidP="00DA493C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 </w:t>
            </w:r>
          </w:p>
          <w:p w14:paraId="00000056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7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8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9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A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0B704E46" w14:textId="77777777" w:rsidTr="00A2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F2F2F2"/>
          </w:tcPr>
          <w:p w14:paraId="00000083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Module 2</w:t>
            </w:r>
          </w:p>
          <w:p w14:paraId="00000084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00000085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86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00000087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2F2F2"/>
          </w:tcPr>
          <w:p w14:paraId="00000088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a, b</w:t>
            </w:r>
          </w:p>
          <w:p w14:paraId="00000089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8A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g, h</w:t>
            </w:r>
          </w:p>
          <w:p w14:paraId="0000008B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8C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a, b</w:t>
            </w:r>
          </w:p>
        </w:tc>
        <w:tc>
          <w:tcPr>
            <w:tcW w:w="4320" w:type="dxa"/>
            <w:shd w:val="clear" w:color="auto" w:fill="F2F2F2"/>
          </w:tcPr>
          <w:p w14:paraId="0000008D" w14:textId="77777777" w:rsidR="00A218FF" w:rsidRDefault="00A218FF">
            <w:pPr>
              <w:pStyle w:val="Normal0"/>
              <w:spacing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*Research terminology prior to an appointment and build glossaries specific to new and unfamiliar topics.</w:t>
            </w:r>
          </w:p>
          <w:p w14:paraId="0000008E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*Understand basic medical terminology in English and Spanish.</w:t>
            </w:r>
          </w:p>
          <w:p w14:paraId="0000008F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*Name common types of visits in health care and explain which mode of interpreting would be appropriate in each and why.  </w:t>
            </w:r>
          </w:p>
          <w:p w14:paraId="00000090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*Explain the roles that health care interpreters take on, and how interpreters choose when to shift from one role to another.</w:t>
            </w:r>
          </w:p>
          <w:p w14:paraId="00000091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*Explain the stages of a typical health care interpreting encounter.</w:t>
            </w:r>
          </w:p>
          <w:p w14:paraId="1ABEFDDC" w14:textId="6C1E9836" w:rsidR="00A218FF" w:rsidRDefault="00A218FF" w:rsidP="00DA493C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92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93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94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6E7777C4" w14:textId="77777777" w:rsidTr="00A21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EBF1DD"/>
          </w:tcPr>
          <w:p w14:paraId="000000B5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Module 3</w:t>
            </w:r>
          </w:p>
          <w:p w14:paraId="000000B6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000000B7" w14:textId="77777777" w:rsidR="00A218FF" w:rsidRDefault="00A218FF">
            <w:pPr>
              <w:pStyle w:val="Normal0"/>
              <w:widowControl w:val="0"/>
              <w:tabs>
                <w:tab w:val="left" w:pos="34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B8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000000B9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BF1DD"/>
          </w:tcPr>
          <w:p w14:paraId="000000BA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a, b</w:t>
            </w:r>
          </w:p>
          <w:p w14:paraId="000000BB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a, c, e, g, h</w:t>
            </w:r>
          </w:p>
          <w:p w14:paraId="000000BC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000000BD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a, b, c</w:t>
            </w:r>
          </w:p>
        </w:tc>
        <w:tc>
          <w:tcPr>
            <w:tcW w:w="4320" w:type="dxa"/>
            <w:shd w:val="clear" w:color="auto" w:fill="EBF1DD"/>
          </w:tcPr>
          <w:p w14:paraId="000000BE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*Understand the NCIHC Code of Ethics and Standards of Practice and apply the ethical principles within your work as interpreters.   </w:t>
            </w:r>
          </w:p>
          <w:p w14:paraId="000000BF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C0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*Understand HIPAA in the medical setting and apply HIPAA requirements to your work.</w:t>
            </w:r>
          </w:p>
          <w:p w14:paraId="000000C1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color w:val="313537"/>
                <w:sz w:val="20"/>
                <w:szCs w:val="20"/>
              </w:rPr>
            </w:pPr>
          </w:p>
          <w:p w14:paraId="000000C2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*Explain common ethical themes for all interpreters and identify ethical principles unique to health care interpreting. </w:t>
            </w:r>
          </w:p>
          <w:p w14:paraId="2298870C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819125" w14:textId="711F3F61" w:rsidR="00A218FF" w:rsidRDefault="00A218FF" w:rsidP="00DA493C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0000C3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C4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C5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color w:val="2D3B45"/>
                <w:sz w:val="20"/>
                <w:szCs w:val="20"/>
              </w:rPr>
            </w:pPr>
          </w:p>
        </w:tc>
      </w:tr>
      <w:tr w:rsidR="00A218FF" w14:paraId="783A9E13" w14:textId="77777777" w:rsidTr="00A2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F2F2F2"/>
          </w:tcPr>
          <w:p w14:paraId="000000E8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Module 4</w:t>
            </w:r>
          </w:p>
        </w:tc>
        <w:tc>
          <w:tcPr>
            <w:tcW w:w="2880" w:type="dxa"/>
            <w:shd w:val="clear" w:color="auto" w:fill="F2F2F2"/>
          </w:tcPr>
          <w:p w14:paraId="000000E9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b, c</w:t>
            </w:r>
          </w:p>
          <w:p w14:paraId="000000EA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a,b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c, d, e, f, g, h</w:t>
            </w:r>
          </w:p>
          <w:p w14:paraId="000000EB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000000EC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a, b, c</w:t>
            </w:r>
          </w:p>
        </w:tc>
        <w:tc>
          <w:tcPr>
            <w:tcW w:w="4320" w:type="dxa"/>
            <w:shd w:val="clear" w:color="auto" w:fill="F2F2F2"/>
          </w:tcPr>
          <w:p w14:paraId="000000ED" w14:textId="77777777" w:rsidR="00A218FF" w:rsidRDefault="00A218FF">
            <w:pPr>
              <w:pStyle w:val="Normal0"/>
              <w:spacing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*Interpret in consecutive mode.</w:t>
            </w:r>
          </w:p>
          <w:p w14:paraId="000000EE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*Evaluate your own interpreting performance and that of your peers.</w:t>
            </w:r>
          </w:p>
          <w:p w14:paraId="000000EF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*Recognize and overcome challenges in consecutive interpreting.</w:t>
            </w:r>
          </w:p>
          <w:p w14:paraId="5BDA81B4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DBF461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963D1" w14:textId="03E7B81F" w:rsidR="00A218FF" w:rsidRDefault="00A218FF" w:rsidP="00DA493C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D3B45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0000F0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D3B45"/>
                <w:sz w:val="20"/>
                <w:szCs w:val="20"/>
              </w:rPr>
            </w:pPr>
          </w:p>
          <w:p w14:paraId="000000F1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7BCF331D" w14:textId="77777777" w:rsidTr="00A21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EBF1DD"/>
          </w:tcPr>
          <w:p w14:paraId="00000119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Module 5</w:t>
            </w:r>
          </w:p>
        </w:tc>
        <w:tc>
          <w:tcPr>
            <w:tcW w:w="2880" w:type="dxa"/>
            <w:shd w:val="clear" w:color="auto" w:fill="EBF1DD"/>
          </w:tcPr>
          <w:p w14:paraId="0000011A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a, b</w:t>
            </w:r>
          </w:p>
          <w:p w14:paraId="0000011B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a, b, c, d, e, f, g, h</w:t>
            </w:r>
          </w:p>
          <w:p w14:paraId="0000011C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0000011D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a, b, c</w:t>
            </w:r>
          </w:p>
        </w:tc>
        <w:tc>
          <w:tcPr>
            <w:tcW w:w="4320" w:type="dxa"/>
            <w:shd w:val="clear" w:color="auto" w:fill="EBF1DD"/>
          </w:tcPr>
          <w:p w14:paraId="0000011E" w14:textId="77777777" w:rsidR="00A218FF" w:rsidRDefault="00A218FF">
            <w:pPr>
              <w:pStyle w:val="Normal0"/>
              <w:spacing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color w:val="2D3B45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*Interpret in simultaneous mode</w:t>
            </w:r>
            <w:r>
              <w:rPr>
                <w:rFonts w:ascii="Arial" w:eastAsia="Arial" w:hAnsi="Arial" w:cs="Arial"/>
                <w:color w:val="2D3B45"/>
                <w:sz w:val="20"/>
                <w:szCs w:val="20"/>
              </w:rPr>
              <w:t>.</w:t>
            </w:r>
          </w:p>
          <w:p w14:paraId="0000011F" w14:textId="77777777" w:rsidR="00A218FF" w:rsidRDefault="00A218FF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*Name key differences between simultaneous and consecutive interpreting.</w:t>
            </w:r>
          </w:p>
          <w:p w14:paraId="00000120" w14:textId="77777777" w:rsidR="00A218FF" w:rsidRDefault="00A218FF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*Recognize when to “hand off” to a partner and be able smoothly transition between partners in simultaneous mode.</w:t>
            </w:r>
          </w:p>
          <w:p w14:paraId="00000121" w14:textId="77777777" w:rsidR="00A218FF" w:rsidRDefault="00A218FF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*Recognize and overcome challenges in simultaneous interpreting.</w:t>
            </w:r>
          </w:p>
          <w:p w14:paraId="00000122" w14:textId="3C7EC3B7" w:rsidR="00A218FF" w:rsidRDefault="00A218FF" w:rsidP="00DA493C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56E8D53F" w14:textId="77777777" w:rsidTr="00A2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F2F2F2"/>
          </w:tcPr>
          <w:p w14:paraId="0000012F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Module 6</w:t>
            </w:r>
          </w:p>
        </w:tc>
        <w:tc>
          <w:tcPr>
            <w:tcW w:w="2880" w:type="dxa"/>
            <w:shd w:val="clear" w:color="auto" w:fill="F2F2F2"/>
          </w:tcPr>
          <w:p w14:paraId="00000130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a, b</w:t>
            </w:r>
          </w:p>
          <w:p w14:paraId="00000131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f, g</w:t>
            </w:r>
          </w:p>
          <w:p w14:paraId="00000132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a, b</w:t>
            </w:r>
          </w:p>
        </w:tc>
        <w:tc>
          <w:tcPr>
            <w:tcW w:w="4320" w:type="dxa"/>
            <w:shd w:val="clear" w:color="auto" w:fill="F2F2F2"/>
          </w:tcPr>
          <w:p w14:paraId="00000133" w14:textId="77777777" w:rsidR="00A218FF" w:rsidRDefault="00A218FF">
            <w:pPr>
              <w:pStyle w:val="Normal0"/>
              <w:spacing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*Describe the different types of memory, and explain when and how each type of memory is used by interpreters in their work.</w:t>
            </w:r>
          </w:p>
          <w:p w14:paraId="00000134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*Explain why memory skills are important for interpreters. </w:t>
            </w:r>
          </w:p>
          <w:p w14:paraId="00000135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*Use memory techniques to interpret accurately, with limited requests for repetition.</w:t>
            </w:r>
          </w:p>
          <w:p w14:paraId="397AA84E" w14:textId="549F3A8B" w:rsidR="00A218FF" w:rsidRDefault="00A218FF" w:rsidP="00DA493C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36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37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3D49B983" w14:textId="77777777" w:rsidTr="00A21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EBF1DD"/>
          </w:tcPr>
          <w:p w14:paraId="0000015E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Module 7</w:t>
            </w:r>
          </w:p>
        </w:tc>
        <w:tc>
          <w:tcPr>
            <w:tcW w:w="2880" w:type="dxa"/>
            <w:shd w:val="clear" w:color="auto" w:fill="EBF1DD"/>
          </w:tcPr>
          <w:p w14:paraId="0000015F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a, b</w:t>
            </w:r>
          </w:p>
          <w:p w14:paraId="00000160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a, b, c, d, e, f, g, h</w:t>
            </w:r>
          </w:p>
          <w:p w14:paraId="00000161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00000162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a, b, c</w:t>
            </w:r>
          </w:p>
        </w:tc>
        <w:tc>
          <w:tcPr>
            <w:tcW w:w="4320" w:type="dxa"/>
            <w:shd w:val="clear" w:color="auto" w:fill="EBF1DD"/>
          </w:tcPr>
          <w:p w14:paraId="00000163" w14:textId="77777777" w:rsidR="00A218FF" w:rsidRDefault="00A218FF">
            <w:pPr>
              <w:pStyle w:val="Normal0"/>
              <w:spacing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*Identify strategies for note-taking to use in each mode of interpreting.</w:t>
            </w:r>
          </w:p>
          <w:p w14:paraId="00000164" w14:textId="77777777" w:rsidR="00A218FF" w:rsidRDefault="00A218FF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*Evaluate your own note-taking and that of your peers. </w:t>
            </w:r>
          </w:p>
          <w:p w14:paraId="00000165" w14:textId="77777777" w:rsidR="00A218FF" w:rsidRDefault="00A218FF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*Use memory skills developed in module 6 in note-taking. </w:t>
            </w:r>
          </w:p>
          <w:p w14:paraId="471C8209" w14:textId="4642DED7" w:rsidR="00A218FF" w:rsidRDefault="00A218FF" w:rsidP="00DA493C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66" w14:textId="77777777" w:rsidR="00A218FF" w:rsidRDefault="00A218FF">
            <w:pPr>
              <w:pStyle w:val="Normal0"/>
              <w:spacing w:before="280" w:after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67" w14:textId="77777777" w:rsidR="00A218FF" w:rsidRDefault="00A218FF">
            <w:pPr>
              <w:pStyle w:val="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8FF" w14:paraId="505EB872" w14:textId="77777777" w:rsidTr="00A21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F2F2F2"/>
          </w:tcPr>
          <w:p w14:paraId="0000017C" w14:textId="77777777" w:rsidR="00A218FF" w:rsidRDefault="00A218FF">
            <w:pPr>
              <w:pStyle w:val="Normal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Module 8</w:t>
            </w:r>
          </w:p>
        </w:tc>
        <w:tc>
          <w:tcPr>
            <w:tcW w:w="2880" w:type="dxa"/>
            <w:shd w:val="clear" w:color="auto" w:fill="F2F2F2"/>
          </w:tcPr>
          <w:p w14:paraId="0000017D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0000017E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F2F2F2"/>
          </w:tcPr>
          <w:p w14:paraId="0000017F" w14:textId="77777777" w:rsidR="00A218FF" w:rsidRDefault="00A218FF">
            <w:pPr>
              <w:pStyle w:val="Normal0"/>
              <w:spacing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*Complete the OHA Certification and/or Qualification process.</w:t>
            </w:r>
          </w:p>
          <w:p w14:paraId="00000180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*Name local professional organizations for interpreters in Oregon.</w:t>
            </w:r>
          </w:p>
          <w:p w14:paraId="00000181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*Identify which local organizations offer continuing education courses that count toward the OHA renewal.</w:t>
            </w:r>
          </w:p>
          <w:p w14:paraId="00000182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*Understand timelines and process for OHA renewal.</w:t>
            </w:r>
          </w:p>
          <w:p w14:paraId="00000183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*Compare and contrast the national certification exams offered by NBCMI and CCHI, and the renewal process for each organization. </w:t>
            </w:r>
          </w:p>
          <w:p w14:paraId="00000184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*Compare and contrast contract vs employee work, and explain pros and cons of each.</w:t>
            </w:r>
          </w:p>
          <w:p w14:paraId="00000185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*Explain factors to take into account when setting rates.</w:t>
            </w:r>
          </w:p>
          <w:p w14:paraId="00000186" w14:textId="77777777" w:rsidR="00A218FF" w:rsidRDefault="00A218FF">
            <w:pPr>
              <w:pStyle w:val="Normal0"/>
              <w:spacing w:before="280" w:after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187" w14:textId="77777777" w:rsidR="00A218FF" w:rsidRDefault="00A218FF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9E" w14:textId="77777777" w:rsidR="0059005F" w:rsidRDefault="0059005F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</w:p>
    <w:p w14:paraId="0000019F" w14:textId="77777777" w:rsidR="0059005F" w:rsidRDefault="0040515E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 7/27/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2022_AMendez</w:t>
      </w:r>
      <w:proofErr w:type="spellEnd"/>
    </w:p>
    <w:p w14:paraId="000001A0" w14:textId="77777777" w:rsidR="0059005F" w:rsidRDefault="0059005F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</w:p>
    <w:p w14:paraId="000001A1" w14:textId="77777777" w:rsidR="0059005F" w:rsidRDefault="0059005F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</w:p>
    <w:sectPr w:rsidR="0059005F">
      <w:footerReference w:type="default" r:id="rId8"/>
      <w:pgSz w:w="15840" w:h="12240" w:orient="landscape"/>
      <w:pgMar w:top="576" w:right="720" w:bottom="576" w:left="720" w:header="720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8ECE" w14:textId="77777777" w:rsidR="005832B0" w:rsidRDefault="005832B0">
      <w:r>
        <w:separator/>
      </w:r>
    </w:p>
  </w:endnote>
  <w:endnote w:type="continuationSeparator" w:id="0">
    <w:p w14:paraId="7D3503D9" w14:textId="77777777" w:rsidR="005832B0" w:rsidRDefault="005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2" w14:textId="77777777" w:rsidR="0059005F" w:rsidRDefault="004051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DDD9C4"/>
        <w:sz w:val="20"/>
        <w:szCs w:val="20"/>
      </w:rPr>
    </w:pPr>
    <w:r>
      <w:rPr>
        <w:b/>
        <w:i/>
        <w:color w:val="DDD9C4"/>
        <w:sz w:val="20"/>
        <w:szCs w:val="20"/>
      </w:rPr>
      <w:t xml:space="preserve">CC – Attribution: </w:t>
    </w:r>
    <w:proofErr w:type="spellStart"/>
    <w:r>
      <w:rPr>
        <w:b/>
        <w:i/>
        <w:color w:val="DDD9C4"/>
        <w:sz w:val="20"/>
        <w:szCs w:val="20"/>
      </w:rPr>
      <w:t>Jonan</w:t>
    </w:r>
    <w:proofErr w:type="spellEnd"/>
    <w:r>
      <w:rPr>
        <w:b/>
        <w:i/>
        <w:color w:val="DDD9C4"/>
        <w:sz w:val="20"/>
        <w:szCs w:val="20"/>
      </w:rPr>
      <w:t xml:space="preserve"> Donaldson</w:t>
    </w:r>
  </w:p>
  <w:p w14:paraId="000001A3" w14:textId="77777777" w:rsidR="0059005F" w:rsidRDefault="0059005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23F7" w14:textId="77777777" w:rsidR="005832B0" w:rsidRDefault="005832B0">
      <w:r>
        <w:separator/>
      </w:r>
    </w:p>
  </w:footnote>
  <w:footnote w:type="continuationSeparator" w:id="0">
    <w:p w14:paraId="2DF5B90A" w14:textId="77777777" w:rsidR="005832B0" w:rsidRDefault="005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71A6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0657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F27D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B31ACB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0623EB"/>
    <w:multiLevelType w:val="hybridMultilevel"/>
    <w:tmpl w:val="75025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4AB7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196160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D04ABD"/>
    <w:multiLevelType w:val="hybridMultilevel"/>
    <w:tmpl w:val="8C86853A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43112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8C085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B7719B"/>
    <w:multiLevelType w:val="hybridMultilevel"/>
    <w:tmpl w:val="48706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369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8679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024BD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EB4C39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4241C8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624DA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9123394">
    <w:abstractNumId w:val="3"/>
  </w:num>
  <w:num w:numId="2" w16cid:durableId="566260379">
    <w:abstractNumId w:val="14"/>
  </w:num>
  <w:num w:numId="3" w16cid:durableId="1230574142">
    <w:abstractNumId w:val="16"/>
  </w:num>
  <w:num w:numId="4" w16cid:durableId="2054385846">
    <w:abstractNumId w:val="9"/>
  </w:num>
  <w:num w:numId="5" w16cid:durableId="1538352544">
    <w:abstractNumId w:val="5"/>
  </w:num>
  <w:num w:numId="6" w16cid:durableId="1533028653">
    <w:abstractNumId w:val="8"/>
  </w:num>
  <w:num w:numId="7" w16cid:durableId="1296174963">
    <w:abstractNumId w:val="11"/>
  </w:num>
  <w:num w:numId="8" w16cid:durableId="493106765">
    <w:abstractNumId w:val="1"/>
  </w:num>
  <w:num w:numId="9" w16cid:durableId="22949838">
    <w:abstractNumId w:val="12"/>
  </w:num>
  <w:num w:numId="10" w16cid:durableId="48918483">
    <w:abstractNumId w:val="2"/>
  </w:num>
  <w:num w:numId="11" w16cid:durableId="1461994051">
    <w:abstractNumId w:val="13"/>
  </w:num>
  <w:num w:numId="12" w16cid:durableId="183712761">
    <w:abstractNumId w:val="6"/>
  </w:num>
  <w:num w:numId="13" w16cid:durableId="1931545325">
    <w:abstractNumId w:val="15"/>
  </w:num>
  <w:num w:numId="14" w16cid:durableId="1599217281">
    <w:abstractNumId w:val="0"/>
  </w:num>
  <w:num w:numId="15" w16cid:durableId="139422968">
    <w:abstractNumId w:val="7"/>
  </w:num>
  <w:num w:numId="16" w16cid:durableId="961695182">
    <w:abstractNumId w:val="4"/>
  </w:num>
  <w:num w:numId="17" w16cid:durableId="1211183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5F"/>
    <w:rsid w:val="0001680B"/>
    <w:rsid w:val="000300B6"/>
    <w:rsid w:val="000367FE"/>
    <w:rsid w:val="000629EF"/>
    <w:rsid w:val="000A322D"/>
    <w:rsid w:val="000A4E8C"/>
    <w:rsid w:val="00107E23"/>
    <w:rsid w:val="00140741"/>
    <w:rsid w:val="00192DF1"/>
    <w:rsid w:val="001A21B3"/>
    <w:rsid w:val="001D2F7A"/>
    <w:rsid w:val="001D5EF0"/>
    <w:rsid w:val="001E1532"/>
    <w:rsid w:val="00227E37"/>
    <w:rsid w:val="00267F73"/>
    <w:rsid w:val="00283E17"/>
    <w:rsid w:val="002B7479"/>
    <w:rsid w:val="003379BD"/>
    <w:rsid w:val="003511D3"/>
    <w:rsid w:val="0035275D"/>
    <w:rsid w:val="00370304"/>
    <w:rsid w:val="003B590C"/>
    <w:rsid w:val="003F7302"/>
    <w:rsid w:val="0040515E"/>
    <w:rsid w:val="00414015"/>
    <w:rsid w:val="0047722D"/>
    <w:rsid w:val="00482127"/>
    <w:rsid w:val="00486199"/>
    <w:rsid w:val="004A0B54"/>
    <w:rsid w:val="004A13D7"/>
    <w:rsid w:val="004A6501"/>
    <w:rsid w:val="004D0395"/>
    <w:rsid w:val="004E0ADD"/>
    <w:rsid w:val="0052460B"/>
    <w:rsid w:val="00553FC4"/>
    <w:rsid w:val="005636A9"/>
    <w:rsid w:val="005653AD"/>
    <w:rsid w:val="00575697"/>
    <w:rsid w:val="005832B0"/>
    <w:rsid w:val="0059005F"/>
    <w:rsid w:val="00590777"/>
    <w:rsid w:val="005C09CB"/>
    <w:rsid w:val="00640F84"/>
    <w:rsid w:val="00641378"/>
    <w:rsid w:val="006D5C95"/>
    <w:rsid w:val="0070280E"/>
    <w:rsid w:val="007E1C04"/>
    <w:rsid w:val="008207A9"/>
    <w:rsid w:val="00835456"/>
    <w:rsid w:val="0087073D"/>
    <w:rsid w:val="008753B6"/>
    <w:rsid w:val="00891B2F"/>
    <w:rsid w:val="00896852"/>
    <w:rsid w:val="00951F5A"/>
    <w:rsid w:val="00A218FF"/>
    <w:rsid w:val="00A25467"/>
    <w:rsid w:val="00A31AEA"/>
    <w:rsid w:val="00A535DC"/>
    <w:rsid w:val="00AA34C5"/>
    <w:rsid w:val="00AA51EF"/>
    <w:rsid w:val="00B34641"/>
    <w:rsid w:val="00B617DD"/>
    <w:rsid w:val="00B75734"/>
    <w:rsid w:val="00B801C9"/>
    <w:rsid w:val="00BC5D96"/>
    <w:rsid w:val="00BE3BD4"/>
    <w:rsid w:val="00BF546F"/>
    <w:rsid w:val="00C14FDD"/>
    <w:rsid w:val="00C622C6"/>
    <w:rsid w:val="00CA69C0"/>
    <w:rsid w:val="00CC4786"/>
    <w:rsid w:val="00CD02DB"/>
    <w:rsid w:val="00CF3934"/>
    <w:rsid w:val="00D00D10"/>
    <w:rsid w:val="00D60DDC"/>
    <w:rsid w:val="00D84722"/>
    <w:rsid w:val="00DA493C"/>
    <w:rsid w:val="00DB236B"/>
    <w:rsid w:val="00DD4628"/>
    <w:rsid w:val="00E10292"/>
    <w:rsid w:val="00E7158B"/>
    <w:rsid w:val="00E81ED1"/>
    <w:rsid w:val="00ED0CA0"/>
    <w:rsid w:val="00EE4B7A"/>
    <w:rsid w:val="00F223C1"/>
    <w:rsid w:val="00F3682C"/>
    <w:rsid w:val="00F61D84"/>
    <w:rsid w:val="00F974DE"/>
    <w:rsid w:val="00FB7B8C"/>
    <w:rsid w:val="00FC0DE6"/>
    <w:rsid w:val="00FD3920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10AE7"/>
  <w15:docId w15:val="{6ED3E754-FC80-9749-90E8-BE34B35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C80045"/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rsid w:val="00E6244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0"/>
    <w:uiPriority w:val="9"/>
    <w:locked/>
    <w:rsid w:val="00E6244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CA18D8"/>
    <w:rPr>
      <w:rFonts w:cs="Times New Roman"/>
      <w:color w:val="0000FF"/>
      <w:u w:val="single"/>
    </w:rPr>
  </w:style>
  <w:style w:type="paragraph" w:styleId="ListParagraph">
    <w:name w:val="List Paragraph"/>
    <w:basedOn w:val="Normal0"/>
    <w:uiPriority w:val="34"/>
    <w:qFormat/>
    <w:rsid w:val="00CA18D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A1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D8"/>
    <w:rPr>
      <w:rFonts w:ascii="Tahoma" w:hAnsi="Tahoma" w:cs="Tahoma"/>
      <w:sz w:val="16"/>
      <w:szCs w:val="16"/>
    </w:rPr>
  </w:style>
  <w:style w:type="paragraph" w:styleId="Header">
    <w:name w:val="header"/>
    <w:basedOn w:val="Normal0"/>
    <w:link w:val="HeaderChar"/>
    <w:uiPriority w:val="99"/>
    <w:unhideWhenUsed/>
    <w:rsid w:val="00CA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8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CA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8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NormalTable0"/>
    <w:uiPriority w:val="59"/>
    <w:rsid w:val="0068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NormalTable0"/>
    <w:uiPriority w:val="60"/>
    <w:rsid w:val="0068317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E6244F"/>
    <w:rPr>
      <w:rFonts w:cs="Times New Roman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85740"/>
    <w:rPr>
      <w:b/>
      <w:bCs/>
    </w:rPr>
  </w:style>
  <w:style w:type="table" w:styleId="LightShading-Accent5">
    <w:name w:val="Light Shading Accent 5"/>
    <w:basedOn w:val="NormalTable0"/>
    <w:uiPriority w:val="60"/>
    <w:rsid w:val="0088574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NormalTable0"/>
    <w:uiPriority w:val="60"/>
    <w:rsid w:val="0088574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NormalTable0"/>
    <w:uiPriority w:val="61"/>
    <w:rsid w:val="0088574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2-Accent3">
    <w:name w:val="Medium Grid 2 Accent 3"/>
    <w:basedOn w:val="NormalTable0"/>
    <w:uiPriority w:val="68"/>
    <w:rsid w:val="008857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3">
    <w:name w:val="Light Grid Accent 3"/>
    <w:basedOn w:val="NormalTable0"/>
    <w:uiPriority w:val="62"/>
    <w:rsid w:val="0088574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odyText">
    <w:name w:val="Body Text"/>
    <w:basedOn w:val="Normal0"/>
    <w:link w:val="BodyTextChar"/>
    <w:rsid w:val="00CB0515"/>
    <w:rPr>
      <w:szCs w:val="20"/>
    </w:rPr>
  </w:style>
  <w:style w:type="character" w:customStyle="1" w:styleId="BodyTextChar">
    <w:name w:val="Body Text Char"/>
    <w:basedOn w:val="DefaultParagraphFont"/>
    <w:link w:val="BodyText"/>
    <w:rsid w:val="00CB0515"/>
    <w:rPr>
      <w:rFonts w:ascii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410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5F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5A7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F365A7"/>
    <w:rPr>
      <w:rFonts w:ascii="Calibri" w:eastAsiaTheme="minorHAns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5A7"/>
    <w:rPr>
      <w:rFonts w:ascii="Calibri" w:eastAsiaTheme="minorHAns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BB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392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66D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66D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0"/>
    <w:rsid w:val="00E923A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923A0"/>
  </w:style>
  <w:style w:type="character" w:customStyle="1" w:styleId="eop">
    <w:name w:val="eop"/>
    <w:basedOn w:val="DefaultParagraphFont"/>
    <w:rsid w:val="00E923A0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0">
    <w:basedOn w:val="NormalTable0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1">
    <w:basedOn w:val="NormalTable0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2">
    <w:basedOn w:val="NormalTable0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3">
    <w:basedOn w:val="NormalTable0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4">
    <w:basedOn w:val="NormalTable0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5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gayMN6EjTvITaVd2MN+bcpQQSw==">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Riggs, Shannon</dc:creator>
  <cp:lastModifiedBy>Ryan Popma</cp:lastModifiedBy>
  <cp:revision>5</cp:revision>
  <dcterms:created xsi:type="dcterms:W3CDTF">2024-06-27T22:56:00Z</dcterms:created>
  <dcterms:modified xsi:type="dcterms:W3CDTF">2024-07-14T16:57:00Z</dcterms:modified>
</cp:coreProperties>
</file>